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Western Regional Panel on ANS</w:t>
      </w:r>
      <w:r w:rsidDel="00000000" w:rsidR="00000000" w:rsidRPr="00000000">
        <w:rPr>
          <w:rtl w:val="0"/>
        </w:rPr>
        <w:t xml:space="preserve"> Committee Profile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Name: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Chair: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Goal(</w:t>
      </w:r>
      <w:r w:rsidDel="00000000" w:rsidR="00000000" w:rsidRPr="00000000">
        <w:rPr>
          <w:rtl w:val="0"/>
        </w:rPr>
        <w:t xml:space="preserve">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the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ommittee: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 Brief History: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Committee Members: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How was the committee funded?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Accomplishments and existing products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Ongoing Work: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Identified gaps or issues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Impacts of accomplishments or products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Economic impacts of accomplishments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Future Direction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Implementation: What is Needed?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Other Notes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